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0" w:hanging="280" w:hangingChars="100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复审审查申请表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439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77" w:type="dxa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77" w:type="dxa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申办方</w:t>
            </w:r>
          </w:p>
        </w:tc>
        <w:tc>
          <w:tcPr>
            <w:tcW w:w="6309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77" w:type="dxa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方案版本号/版本日期</w:t>
            </w:r>
          </w:p>
        </w:tc>
        <w:tc>
          <w:tcPr>
            <w:tcW w:w="6309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77" w:type="dxa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伦理审查意见号</w:t>
            </w:r>
          </w:p>
        </w:tc>
        <w:tc>
          <w:tcPr>
            <w:tcW w:w="6309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77" w:type="dxa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专业组</w:t>
            </w:r>
          </w:p>
        </w:tc>
        <w:tc>
          <w:tcPr>
            <w:tcW w:w="6309" w:type="dxa"/>
            <w:gridSpan w:val="2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286" w:type="dxa"/>
            <w:gridSpan w:val="3"/>
          </w:tcPr>
          <w:p>
            <w:pPr>
              <w:spacing w:line="440" w:lineRule="exact"/>
              <w:ind w:left="240" w:hanging="240" w:hangingChars="100"/>
              <w:rPr>
                <w:rFonts w:ascii="微软雅黑" w:hAnsi="微软雅黑" w:eastAsia="微软雅黑" w:cs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4"/>
                <w:szCs w:val="24"/>
              </w:rPr>
              <w:t>资料修正情况</w:t>
            </w:r>
          </w:p>
          <w:p>
            <w:pPr>
              <w:spacing w:line="440" w:lineRule="exact"/>
              <w:ind w:left="240" w:hanging="240" w:hanging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·完全按伦理审查意见修改的部分</w:t>
            </w:r>
          </w:p>
          <w:p>
            <w:pPr>
              <w:spacing w:line="440" w:lineRule="exact"/>
              <w:ind w:left="210" w:leftChars="100"/>
              <w:rPr>
                <w:rFonts w:ascii="微软雅黑" w:hAnsi="微软雅黑" w:eastAsia="微软雅黑" w:cs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</w:rPr>
              <w:t>（如无请填写“无”）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ind w:left="240" w:hanging="240" w:hanging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·参考伦理审查意见部分修改的部分</w:t>
            </w:r>
          </w:p>
          <w:p>
            <w:pPr>
              <w:spacing w:line="440" w:lineRule="exact"/>
              <w:ind w:left="210" w:hanging="210" w:hangingChars="100"/>
              <w:rPr>
                <w:rFonts w:ascii="微软雅黑" w:hAnsi="微软雅黑" w:eastAsia="微软雅黑" w:cs="微软雅黑"/>
                <w:bCs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Cs w:val="21"/>
              </w:rPr>
              <w:t>（如无请填写“无”）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ind w:left="240" w:hanging="240" w:hanging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·没有修改及其理由</w:t>
            </w:r>
          </w:p>
          <w:p>
            <w:pPr>
              <w:spacing w:line="440" w:lineRule="exact"/>
              <w:ind w:left="210" w:hanging="210" w:hangingChars="100"/>
              <w:rPr>
                <w:rFonts w:ascii="微软雅黑" w:hAnsi="微软雅黑" w:eastAsia="微软雅黑" w:cs="微软雅黑"/>
                <w:bCs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Cs w:val="21"/>
              </w:rPr>
              <w:t>（如无请填写“无”）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286" w:type="dxa"/>
            <w:gridSpan w:val="3"/>
          </w:tcPr>
          <w:p>
            <w:pPr>
              <w:spacing w:line="440" w:lineRule="exact"/>
              <w:ind w:left="240" w:hanging="240" w:hanging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  <w:t>对伦理审查意见提出的异议及其理由或澄清说明</w:t>
            </w:r>
          </w:p>
          <w:p>
            <w:pPr>
              <w:spacing w:line="440" w:lineRule="exact"/>
              <w:ind w:left="210" w:hanging="210" w:hangingChars="100"/>
              <w:rPr>
                <w:rFonts w:ascii="微软雅黑" w:hAnsi="微软雅黑" w:eastAsia="微软雅黑" w:cs="微软雅黑"/>
                <w:bCs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Cs w:val="21"/>
              </w:rPr>
              <w:t>（如无请填写“无”）</w:t>
            </w:r>
          </w:p>
          <w:p>
            <w:pPr>
              <w:spacing w:line="360" w:lineRule="auto"/>
              <w:ind w:left="210" w:leftChars="100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416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="156" w:beforeLines="50" w:after="156" w:afterLines="50" w:line="360" w:lineRule="auto"/>
              <w:jc w:val="right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主要研究者签名：</w:t>
            </w:r>
          </w:p>
          <w:p>
            <w:pPr>
              <w:spacing w:after="156" w:afterLines="50" w:line="360" w:lineRule="auto"/>
              <w:jc w:val="right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日期：</w:t>
            </w:r>
          </w:p>
        </w:tc>
        <w:tc>
          <w:tcPr>
            <w:tcW w:w="3870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华文仿宋" w:hAnsi="华文仿宋" w:eastAsia="华文仿宋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center"/>
      <w:rPr>
        <w:rFonts w:ascii="Times New Roman" w:hAnsi="微软雅黑" w:eastAsia="微软雅黑" w:cs="Times New Roman"/>
        <w:szCs w:val="24"/>
      </w:rPr>
    </w:pPr>
    <w:r>
      <w:rPr>
        <w:rFonts w:hint="eastAsia" w:ascii="Times New Roman" w:hAnsi="微软雅黑" w:eastAsia="微软雅黑" w:cs="Times New Roman"/>
        <w:szCs w:val="24"/>
      </w:rPr>
      <w:t>第1页共1页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spacing w:after="120"/>
      <w:ind w:firstLine="360" w:firstLineChars="200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5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066913"/>
    <w:rsid w:val="001D70D4"/>
    <w:rsid w:val="002565BA"/>
    <w:rsid w:val="00263243"/>
    <w:rsid w:val="00364E34"/>
    <w:rsid w:val="0042235A"/>
    <w:rsid w:val="00425F01"/>
    <w:rsid w:val="004518C0"/>
    <w:rsid w:val="004C0E29"/>
    <w:rsid w:val="005A5015"/>
    <w:rsid w:val="006846A8"/>
    <w:rsid w:val="006C0CCB"/>
    <w:rsid w:val="006C6958"/>
    <w:rsid w:val="007766B6"/>
    <w:rsid w:val="007E08EB"/>
    <w:rsid w:val="007E0BF5"/>
    <w:rsid w:val="00850858"/>
    <w:rsid w:val="00883851"/>
    <w:rsid w:val="008F5E30"/>
    <w:rsid w:val="00917130"/>
    <w:rsid w:val="00990279"/>
    <w:rsid w:val="009A2827"/>
    <w:rsid w:val="009D0513"/>
    <w:rsid w:val="009F4F52"/>
    <w:rsid w:val="00A61D73"/>
    <w:rsid w:val="00AB33B9"/>
    <w:rsid w:val="00D227CE"/>
    <w:rsid w:val="00D23BCA"/>
    <w:rsid w:val="00D32867"/>
    <w:rsid w:val="00D67B08"/>
    <w:rsid w:val="00D752F3"/>
    <w:rsid w:val="00D77553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10133390"/>
    <w:rsid w:val="576145E8"/>
    <w:rsid w:val="6D1B0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12</TotalTime>
  <ScaleCrop>false</ScaleCrop>
  <LinksUpToDate>false</LinksUpToDate>
  <CharactersWithSpaces>187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Administrator</cp:lastModifiedBy>
  <dcterms:modified xsi:type="dcterms:W3CDTF">2023-06-15T06:25:26Z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EEE51E19B8144B87A43B7CFEC59E09F3</vt:lpwstr>
  </property>
</Properties>
</file>