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药物临床试验项目立项申请表</w:t>
      </w:r>
    </w:p>
    <w:bookmarkEnd w:id="1"/>
    <w:tbl>
      <w:tblPr>
        <w:tblStyle w:val="9"/>
        <w:tblW w:w="5052" w:type="pct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3744"/>
        <w:gridCol w:w="1092"/>
        <w:gridCol w:w="624"/>
        <w:gridCol w:w="739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试验药物名称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剂型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102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40" w:lineRule="exact"/>
              <w:ind w:firstLine="153" w:firstLineChars="64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临床试验批件/或临床试验通知/药品注册批件号</w:t>
            </w:r>
          </w:p>
        </w:tc>
        <w:tc>
          <w:tcPr>
            <w:tcW w:w="1897" w:type="pct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类别</w:t>
            </w:r>
          </w:p>
        </w:tc>
        <w:tc>
          <w:tcPr>
            <w:tcW w:w="2658" w:type="pct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□中药/天然药物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□化学药  □生物制品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项目名称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试验分期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□Ⅰ期  □Ⅱ期  □Ⅲ期  □Ⅳ期  □临床验证  □其他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是否进口注册        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□否    □是：进口许可证批号：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是否国际多中心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□是    □否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申办单位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CRO（如有）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联系人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联系地址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传真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预计试验时间</w:t>
            </w:r>
          </w:p>
        </w:tc>
        <w:tc>
          <w:tcPr>
            <w:tcW w:w="3955" w:type="pct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月～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试验组长单位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总例数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44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本机构专业组</w:t>
            </w:r>
          </w:p>
        </w:tc>
        <w:tc>
          <w:tcPr>
            <w:tcW w:w="205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60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承担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例数</w:t>
            </w:r>
          </w:p>
        </w:tc>
        <w:tc>
          <w:tcPr>
            <w:tcW w:w="1297" w:type="pct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ind w:firstLine="153" w:firstLineChars="64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对项目的评估：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否</w:t>
            </w:r>
          </w:p>
        </w:tc>
        <w:tc>
          <w:tcPr>
            <w:tcW w:w="548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根据方案判断受试者的受益是否大于风险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主要研究者是否</w:t>
            </w:r>
            <w:bookmarkStart w:id="0" w:name="OLE_LINK2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有充分的时间负责和完成</w:t>
            </w:r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研究团队是否有充分的时间负责和完成项目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项目在本院是否有实施的可行性，例如实验室的检查要求等</w:t>
            </w:r>
          </w:p>
        </w:tc>
        <w:tc>
          <w:tcPr>
            <w:tcW w:w="343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项目能否招募到足够的受试者</w:t>
            </w:r>
          </w:p>
        </w:tc>
        <w:tc>
          <w:tcPr>
            <w:tcW w:w="343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设施与条件是否能保证安全、有效地进行临床试验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方案设计的科学性、伦理性、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可行性</w:t>
            </w:r>
          </w:p>
        </w:tc>
        <w:tc>
          <w:tcPr>
            <w:tcW w:w="3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2" w:type="pct"/>
            <w:gridSpan w:val="3"/>
            <w:tcBorders>
              <w:top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其他：例如临床试验的经费是否合理；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受试者受到损害时给以的补偿和赔偿。</w:t>
            </w:r>
          </w:p>
        </w:tc>
        <w:tc>
          <w:tcPr>
            <w:tcW w:w="343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406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548" w:type="pct"/>
            <w:tcBorders>
              <w:top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5000" w:type="pct"/>
            <w:gridSpan w:val="6"/>
            <w:tcBorders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主要研究者声明：</w:t>
            </w:r>
          </w:p>
          <w:p>
            <w:pPr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本人已审阅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申办方提供的方案及摘要，与研究团队成员讨论评估，认为本专业组有条件和能力承接该临床试验项目，现向机构办申请立项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特声明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在临床试验全过程严格遵守《药物临床试验质量管理规范》、《赫尔辛基宣言》，保证药物临床试验过程规范，数据和结果的科学、真实、可靠，保护受试者的权益和安全，按GCP要求保存试验资料。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312" w:beforeLines="100" w:line="520" w:lineRule="exact"/>
              <w:ind w:right="42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主要研究者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签名：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  <w:p>
            <w:pPr>
              <w:spacing w:before="312" w:beforeLines="100" w:line="520" w:lineRule="exact"/>
              <w:ind w:right="420"/>
              <w:jc w:val="righ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专业组负责人签名：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eastAsia="华文仿宋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1021" w:footer="1021" w:gutter="284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single" w:color="auto" w:sz="4" w:space="1"/>
      </w:pBdr>
      <w:jc w:val="center"/>
      <w:rPr>
        <w:rFonts w:hint="eastAsia"/>
      </w:rPr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rFonts w:hint="eastAsia"/>
        <w:kern w:val="0"/>
        <w:szCs w:val="21"/>
        <w:lang w:val="en-US" w:eastAsia="zh-CN"/>
      </w:rPr>
      <w:t>2</w:t>
    </w:r>
    <w:r>
      <w:rPr>
        <w:rFonts w:hint="eastAsia"/>
        <w:kern w:val="0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 w:val="21"/>
        <w:szCs w:val="21"/>
      </w:rPr>
    </w:pPr>
    <w:r>
      <w:rPr>
        <w:rFonts w:hint="eastAsia"/>
        <w:lang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516255</wp:posOffset>
              </wp:positionH>
              <wp:positionV relativeFrom="paragraph">
                <wp:posOffset>151765</wp:posOffset>
              </wp:positionV>
              <wp:extent cx="2254250" cy="1778000"/>
              <wp:effectExtent l="0" t="0" r="0" b="0"/>
              <wp:wrapSquare wrapText="bothSides"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4250" cy="177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1"/>
                            </w:rPr>
                            <w:t>药物临床试验机构文件体系</w:t>
                          </w:r>
                        </w:p>
                      </w:txbxContent>
                    </wps:txbx>
                    <wps:bodyPr wrap="square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40.65pt;margin-top:11.95pt;height:140pt;width:177.5pt;mso-wrap-distance-bottom:3.6pt;mso-wrap-distance-left:9pt;mso-wrap-distance-right:9pt;mso-wrap-distance-top:3.6pt;z-index:251659264;mso-width-relative:margin;mso-height-relative:margin;mso-height-percent:200;" filled="f" stroked="f" coordsize="21600,21600" o:gfxdata="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yhupM1gAAAAkBAAAPAAAAAAAAAAEAIAAAACIAAABkcnMvZG93bnJldi54&#10;bWxQSwECFAAUAAAACACHTuJAwE6pTsMBAAB3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1"/>
                      </w:rPr>
                      <w:t>药物临床试验机构文件体系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hint="eastAsia"/>
      </w:rPr>
      <w:drawing>
        <wp:inline distT="0" distB="0" distL="114300" distR="114300">
          <wp:extent cx="513715" cy="514350"/>
          <wp:effectExtent l="0" t="0" r="635" b="0"/>
          <wp:docPr id="2" name="图片 1" descr="院徽（1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院徽（1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71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</w:t>
    </w:r>
    <w:r>
      <w:rPr>
        <w:rFonts w:eastAsia="微软雅黑"/>
      </w:rPr>
      <w:t xml:space="preserve">                                                                                   </w:t>
    </w:r>
    <w:r>
      <w:rPr>
        <w:sz w:val="21"/>
        <w:szCs w:val="21"/>
      </w:rPr>
      <w:t xml:space="preserve">   </w:t>
    </w:r>
    <w:r>
      <w:rPr>
        <w:rFonts w:hint="eastAsia"/>
        <w:sz w:val="21"/>
        <w:szCs w:val="21"/>
        <w:lang w:val="en-US" w:eastAsia="zh-CN"/>
      </w:rPr>
      <w:t xml:space="preserve">   </w:t>
    </w:r>
    <w:r>
      <w:rPr>
        <w:sz w:val="21"/>
        <w:szCs w:val="21"/>
      </w:rPr>
      <w:t>文件编码：JG-</w:t>
    </w:r>
    <w:r>
      <w:rPr>
        <w:rFonts w:hint="eastAsia"/>
        <w:sz w:val="21"/>
        <w:szCs w:val="21"/>
        <w:lang w:val="en-US" w:eastAsia="zh-CN"/>
      </w:rPr>
      <w:t>BG</w:t>
    </w:r>
    <w:r>
      <w:rPr>
        <w:sz w:val="21"/>
        <w:szCs w:val="21"/>
      </w:rPr>
      <w:t>-0</w:t>
    </w:r>
    <w:r>
      <w:rPr>
        <w:rFonts w:hint="eastAsia"/>
        <w:sz w:val="21"/>
        <w:szCs w:val="21"/>
        <w:lang w:val="en-US" w:eastAsia="zh-CN"/>
      </w:rPr>
      <w:t>1</w:t>
    </w:r>
    <w:r>
      <w:rPr>
        <w:sz w:val="21"/>
        <w:szCs w:val="21"/>
      </w:rPr>
      <w:t>3-</w:t>
    </w:r>
    <w:r>
      <w:rPr>
        <w:rFonts w:hint="eastAsia"/>
        <w:sz w:val="21"/>
        <w:szCs w:val="21"/>
        <w:lang w:val="en-US" w:eastAsia="zh-CN"/>
      </w:rPr>
      <w:t>2</w:t>
    </w:r>
    <w:r>
      <w:rPr>
        <w:sz w:val="21"/>
        <w:szCs w:val="21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isplayHorizontalDrawingGridEvery w:val="1"/>
  <w:displayVerticalDrawingGridEvery w:val="1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zExYmY2NDAwODI4NGIyMzc0ZjMyNTM5ZDc0MDEifQ=="/>
  </w:docVars>
  <w:rsids>
    <w:rsidRoot w:val="00172A27"/>
    <w:rsid w:val="00023C71"/>
    <w:rsid w:val="00051E96"/>
    <w:rsid w:val="00052FDB"/>
    <w:rsid w:val="00057ABD"/>
    <w:rsid w:val="00060438"/>
    <w:rsid w:val="000B2509"/>
    <w:rsid w:val="000C5F8C"/>
    <w:rsid w:val="000E6CB8"/>
    <w:rsid w:val="000F5202"/>
    <w:rsid w:val="00104871"/>
    <w:rsid w:val="00111D13"/>
    <w:rsid w:val="0013779C"/>
    <w:rsid w:val="00143671"/>
    <w:rsid w:val="001739C8"/>
    <w:rsid w:val="0018476F"/>
    <w:rsid w:val="001947D5"/>
    <w:rsid w:val="001D2A3F"/>
    <w:rsid w:val="001F2BCE"/>
    <w:rsid w:val="00205635"/>
    <w:rsid w:val="00207981"/>
    <w:rsid w:val="00207988"/>
    <w:rsid w:val="00215DEE"/>
    <w:rsid w:val="00216A9D"/>
    <w:rsid w:val="0023083E"/>
    <w:rsid w:val="00234D33"/>
    <w:rsid w:val="002503E0"/>
    <w:rsid w:val="00260269"/>
    <w:rsid w:val="00291196"/>
    <w:rsid w:val="002A0678"/>
    <w:rsid w:val="002A448F"/>
    <w:rsid w:val="002A458E"/>
    <w:rsid w:val="002B0835"/>
    <w:rsid w:val="002B231E"/>
    <w:rsid w:val="002B3A6C"/>
    <w:rsid w:val="002C31D6"/>
    <w:rsid w:val="002E4F83"/>
    <w:rsid w:val="002F5BA1"/>
    <w:rsid w:val="00304216"/>
    <w:rsid w:val="0030563D"/>
    <w:rsid w:val="00332943"/>
    <w:rsid w:val="003456C8"/>
    <w:rsid w:val="00345C29"/>
    <w:rsid w:val="003510C0"/>
    <w:rsid w:val="00364D4D"/>
    <w:rsid w:val="003B5E8B"/>
    <w:rsid w:val="003C2368"/>
    <w:rsid w:val="003C70C6"/>
    <w:rsid w:val="003E0888"/>
    <w:rsid w:val="003F0677"/>
    <w:rsid w:val="003F0962"/>
    <w:rsid w:val="00401EDD"/>
    <w:rsid w:val="004044C1"/>
    <w:rsid w:val="00404F67"/>
    <w:rsid w:val="00412C2B"/>
    <w:rsid w:val="00421BDB"/>
    <w:rsid w:val="004244CC"/>
    <w:rsid w:val="00424BA2"/>
    <w:rsid w:val="00430094"/>
    <w:rsid w:val="004416FE"/>
    <w:rsid w:val="00445365"/>
    <w:rsid w:val="00445831"/>
    <w:rsid w:val="0047248D"/>
    <w:rsid w:val="004B1797"/>
    <w:rsid w:val="004C0EC6"/>
    <w:rsid w:val="004D229D"/>
    <w:rsid w:val="005022FF"/>
    <w:rsid w:val="0050580C"/>
    <w:rsid w:val="00520F0E"/>
    <w:rsid w:val="00525613"/>
    <w:rsid w:val="00530585"/>
    <w:rsid w:val="00537335"/>
    <w:rsid w:val="0056386D"/>
    <w:rsid w:val="00565274"/>
    <w:rsid w:val="0058268A"/>
    <w:rsid w:val="00585419"/>
    <w:rsid w:val="005C2830"/>
    <w:rsid w:val="005D3CED"/>
    <w:rsid w:val="005D427F"/>
    <w:rsid w:val="005E3696"/>
    <w:rsid w:val="00607E8F"/>
    <w:rsid w:val="006309B0"/>
    <w:rsid w:val="00643CA3"/>
    <w:rsid w:val="00651408"/>
    <w:rsid w:val="006540DC"/>
    <w:rsid w:val="006565C4"/>
    <w:rsid w:val="006645A6"/>
    <w:rsid w:val="006B2C02"/>
    <w:rsid w:val="006D2EB1"/>
    <w:rsid w:val="006E7CBA"/>
    <w:rsid w:val="006F6620"/>
    <w:rsid w:val="007022D3"/>
    <w:rsid w:val="00711577"/>
    <w:rsid w:val="00713E9D"/>
    <w:rsid w:val="007261C0"/>
    <w:rsid w:val="00781DBF"/>
    <w:rsid w:val="007B6E9D"/>
    <w:rsid w:val="007D18AF"/>
    <w:rsid w:val="007D49FC"/>
    <w:rsid w:val="00807EEF"/>
    <w:rsid w:val="00810F8E"/>
    <w:rsid w:val="00810FBA"/>
    <w:rsid w:val="00835B22"/>
    <w:rsid w:val="00836BEA"/>
    <w:rsid w:val="00840B9C"/>
    <w:rsid w:val="0084690B"/>
    <w:rsid w:val="0086314E"/>
    <w:rsid w:val="00864422"/>
    <w:rsid w:val="008836C3"/>
    <w:rsid w:val="008852DF"/>
    <w:rsid w:val="00891702"/>
    <w:rsid w:val="008B2A89"/>
    <w:rsid w:val="008B4A1F"/>
    <w:rsid w:val="008B5286"/>
    <w:rsid w:val="008D0EFE"/>
    <w:rsid w:val="008D5E2D"/>
    <w:rsid w:val="008E5EFB"/>
    <w:rsid w:val="00902577"/>
    <w:rsid w:val="00912308"/>
    <w:rsid w:val="00913B74"/>
    <w:rsid w:val="00913EE4"/>
    <w:rsid w:val="00924900"/>
    <w:rsid w:val="00976EEC"/>
    <w:rsid w:val="00977270"/>
    <w:rsid w:val="00983141"/>
    <w:rsid w:val="009903AA"/>
    <w:rsid w:val="00994FD8"/>
    <w:rsid w:val="009C31CF"/>
    <w:rsid w:val="009C6243"/>
    <w:rsid w:val="009E338B"/>
    <w:rsid w:val="009E5B11"/>
    <w:rsid w:val="009F71D7"/>
    <w:rsid w:val="00A0766A"/>
    <w:rsid w:val="00A43387"/>
    <w:rsid w:val="00A50150"/>
    <w:rsid w:val="00A53065"/>
    <w:rsid w:val="00A557D5"/>
    <w:rsid w:val="00A7233C"/>
    <w:rsid w:val="00A73684"/>
    <w:rsid w:val="00A751BD"/>
    <w:rsid w:val="00A85418"/>
    <w:rsid w:val="00AC55AF"/>
    <w:rsid w:val="00AC79D2"/>
    <w:rsid w:val="00AD51D3"/>
    <w:rsid w:val="00AE072F"/>
    <w:rsid w:val="00AF327E"/>
    <w:rsid w:val="00B05579"/>
    <w:rsid w:val="00B12647"/>
    <w:rsid w:val="00B1314E"/>
    <w:rsid w:val="00B4779E"/>
    <w:rsid w:val="00B565D5"/>
    <w:rsid w:val="00B63D43"/>
    <w:rsid w:val="00B735C5"/>
    <w:rsid w:val="00B76279"/>
    <w:rsid w:val="00B935F1"/>
    <w:rsid w:val="00BA752F"/>
    <w:rsid w:val="00BB732D"/>
    <w:rsid w:val="00BD261B"/>
    <w:rsid w:val="00BE38C1"/>
    <w:rsid w:val="00BF5AB3"/>
    <w:rsid w:val="00BF5DF6"/>
    <w:rsid w:val="00C13E81"/>
    <w:rsid w:val="00C227BB"/>
    <w:rsid w:val="00C26054"/>
    <w:rsid w:val="00C31AEF"/>
    <w:rsid w:val="00C4642C"/>
    <w:rsid w:val="00C67FE1"/>
    <w:rsid w:val="00C95D28"/>
    <w:rsid w:val="00CA362B"/>
    <w:rsid w:val="00CE74C2"/>
    <w:rsid w:val="00D11CAF"/>
    <w:rsid w:val="00D34826"/>
    <w:rsid w:val="00D51ED8"/>
    <w:rsid w:val="00D577C5"/>
    <w:rsid w:val="00D62956"/>
    <w:rsid w:val="00D63F4D"/>
    <w:rsid w:val="00D709A8"/>
    <w:rsid w:val="00D86351"/>
    <w:rsid w:val="00D909BD"/>
    <w:rsid w:val="00D95898"/>
    <w:rsid w:val="00D962B4"/>
    <w:rsid w:val="00DA0F39"/>
    <w:rsid w:val="00DB1E11"/>
    <w:rsid w:val="00DC52E6"/>
    <w:rsid w:val="00DF06DC"/>
    <w:rsid w:val="00DF4FD1"/>
    <w:rsid w:val="00E1290E"/>
    <w:rsid w:val="00E214A3"/>
    <w:rsid w:val="00E3401C"/>
    <w:rsid w:val="00E3416E"/>
    <w:rsid w:val="00E505B5"/>
    <w:rsid w:val="00E529D6"/>
    <w:rsid w:val="00E757FF"/>
    <w:rsid w:val="00E85197"/>
    <w:rsid w:val="00E945B4"/>
    <w:rsid w:val="00E9757B"/>
    <w:rsid w:val="00EB483F"/>
    <w:rsid w:val="00EC1CD8"/>
    <w:rsid w:val="00EC4D84"/>
    <w:rsid w:val="00ED23FB"/>
    <w:rsid w:val="00F11B84"/>
    <w:rsid w:val="00F22B6F"/>
    <w:rsid w:val="00F30ACE"/>
    <w:rsid w:val="00F507FA"/>
    <w:rsid w:val="00F86D46"/>
    <w:rsid w:val="00FA5226"/>
    <w:rsid w:val="00FA6D83"/>
    <w:rsid w:val="00FB1920"/>
    <w:rsid w:val="00FB6028"/>
    <w:rsid w:val="00FE243B"/>
    <w:rsid w:val="00FF3367"/>
    <w:rsid w:val="00FF351E"/>
    <w:rsid w:val="00FF40F0"/>
    <w:rsid w:val="07E1438F"/>
    <w:rsid w:val="0F241B64"/>
    <w:rsid w:val="1008594E"/>
    <w:rsid w:val="126A2643"/>
    <w:rsid w:val="16A23F8A"/>
    <w:rsid w:val="1C0F5627"/>
    <w:rsid w:val="1D2E2661"/>
    <w:rsid w:val="1F653D94"/>
    <w:rsid w:val="217E321A"/>
    <w:rsid w:val="29C34C9C"/>
    <w:rsid w:val="2DFA6316"/>
    <w:rsid w:val="2E9D1092"/>
    <w:rsid w:val="3E691655"/>
    <w:rsid w:val="43140575"/>
    <w:rsid w:val="45E26363"/>
    <w:rsid w:val="48FB7B1B"/>
    <w:rsid w:val="4C5404B7"/>
    <w:rsid w:val="4D5C6A04"/>
    <w:rsid w:val="513F49F8"/>
    <w:rsid w:val="52FB42E4"/>
    <w:rsid w:val="5C3C397C"/>
    <w:rsid w:val="5D591F5C"/>
    <w:rsid w:val="6257094B"/>
    <w:rsid w:val="65A60182"/>
    <w:rsid w:val="66F67E0E"/>
    <w:rsid w:val="68AB594D"/>
    <w:rsid w:val="6E6A2CA0"/>
    <w:rsid w:val="78FC5998"/>
    <w:rsid w:val="7B4A6AD6"/>
    <w:rsid w:val="7DB34E2F"/>
    <w:rsid w:val="7EDB5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10">
    <w:name w:val="Default Paragraph Font"/>
    <w:uiPriority w:val="0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MS PGothic" w:hAnsi="MS PGothic" w:eastAsia="MS PGothic" w:cs="MS PGothic"/>
      <w:kern w:val="0"/>
      <w:sz w:val="24"/>
      <w:lang w:eastAsia="ja-JP"/>
    </w:rPr>
  </w:style>
  <w:style w:type="paragraph" w:styleId="7">
    <w:name w:val="Title"/>
    <w:basedOn w:val="1"/>
    <w:link w:val="14"/>
    <w:qFormat/>
    <w:uiPriority w:val="0"/>
    <w:pPr>
      <w:spacing w:after="156" w:afterLines="50"/>
      <w:jc w:val="center"/>
    </w:pPr>
    <w:rPr>
      <w:rFonts w:ascii="Arial" w:hAnsi="Arial" w:cs="Arial"/>
      <w:sz w:val="28"/>
    </w:rPr>
  </w:style>
  <w:style w:type="paragraph" w:styleId="8">
    <w:name w:val="annotation subject"/>
    <w:basedOn w:val="2"/>
    <w:next w:val="2"/>
    <w:link w:val="15"/>
    <w:uiPriority w:val="0"/>
    <w:rPr>
      <w:b/>
      <w:bCs/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批注文字 字符"/>
    <w:link w:val="2"/>
    <w:uiPriority w:val="0"/>
    <w:rPr>
      <w:kern w:val="2"/>
      <w:sz w:val="21"/>
    </w:rPr>
  </w:style>
  <w:style w:type="character" w:customStyle="1" w:styleId="13">
    <w:name w:val="批注框文本 字符"/>
    <w:link w:val="3"/>
    <w:uiPriority w:val="0"/>
    <w:rPr>
      <w:kern w:val="2"/>
      <w:sz w:val="18"/>
      <w:szCs w:val="18"/>
    </w:rPr>
  </w:style>
  <w:style w:type="character" w:customStyle="1" w:styleId="14">
    <w:name w:val="标题 字符1"/>
    <w:link w:val="7"/>
    <w:uiPriority w:val="0"/>
    <w:rPr>
      <w:rFonts w:ascii="Arial" w:hAnsi="Arial" w:cs="Arial"/>
      <w:kern w:val="2"/>
      <w:sz w:val="28"/>
    </w:rPr>
  </w:style>
  <w:style w:type="character" w:customStyle="1" w:styleId="15">
    <w:name w:val="批注主题 字符"/>
    <w:link w:val="8"/>
    <w:uiPriority w:val="0"/>
    <w:rPr>
      <w:b/>
      <w:bCs/>
      <w:kern w:val="2"/>
      <w:sz w:val="21"/>
    </w:rPr>
  </w:style>
  <w:style w:type="paragraph" w:customStyle="1" w:styleId="16">
    <w:name w:val="浅色网格 - 强调文字颜色 3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7">
    <w:name w:val="无间距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customStyle="1" w:styleId="18">
    <w:name w:val="标题 字符"/>
    <w:uiPriority w:val="10"/>
    <w:rPr>
      <w:rFonts w:ascii="等线 Light" w:hAnsi="等线 Light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643</Words>
  <Characters>647</Characters>
  <Lines>23</Lines>
  <Paragraphs>6</Paragraphs>
  <TotalTime>0</TotalTime>
  <ScaleCrop>false</ScaleCrop>
  <LinksUpToDate>false</LinksUpToDate>
  <CharactersWithSpaces>1038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2013-10-21T09:14:00Z</dcterms:created>
  <dc:creator>南京军区福州总医院</dc:creator>
  <cp:lastModifiedBy>赵林</cp:lastModifiedBy>
  <cp:lastPrinted>2013-10-29T03:49:00Z</cp:lastPrinted>
  <dcterms:modified xsi:type="dcterms:W3CDTF">2024-01-17T15:37:03Z</dcterms:modified>
  <dc:title>临床试验项目承接审核的标准操作规程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0E64DFB6AFEA48C0A865E95E796B9ED9_13</vt:lpwstr>
  </property>
</Properties>
</file>